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13" w:rsidRPr="0018090B" w:rsidRDefault="00FC01D1" w:rsidP="00FF3A4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Д</w:t>
      </w:r>
      <w:r w:rsidR="00BD21BE" w:rsidRPr="00BD21BE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әріс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12</w:t>
      </w:r>
      <w:r w:rsidR="00BD21BE" w:rsidRPr="00BD21BE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. </w:t>
      </w:r>
      <w:proofErr w:type="spellStart"/>
      <w:r w:rsidR="00BD21BE" w:rsidRPr="009A4464">
        <w:rPr>
          <w:rFonts w:ascii="Times New Roman" w:hAnsi="Times New Roman"/>
          <w:b/>
          <w:szCs w:val="28"/>
        </w:rPr>
        <w:t>Магнитті</w:t>
      </w:r>
      <w:proofErr w:type="spellEnd"/>
      <w:r w:rsidR="00BD21BE" w:rsidRPr="009A4464">
        <w:rPr>
          <w:rFonts w:ascii="Times New Roman" w:hAnsi="Times New Roman"/>
          <w:b/>
          <w:szCs w:val="28"/>
        </w:rPr>
        <w:t xml:space="preserve"> </w:t>
      </w:r>
      <w:proofErr w:type="spellStart"/>
      <w:r w:rsidR="00BD21BE" w:rsidRPr="009A4464">
        <w:rPr>
          <w:rFonts w:ascii="Times New Roman" w:hAnsi="Times New Roman"/>
          <w:b/>
          <w:szCs w:val="28"/>
        </w:rPr>
        <w:t>масс-анализаторлы</w:t>
      </w:r>
      <w:proofErr w:type="spellEnd"/>
      <w:r w:rsidR="00BD21BE" w:rsidRPr="009A4464">
        <w:rPr>
          <w:rFonts w:ascii="Times New Roman" w:hAnsi="Times New Roman"/>
          <w:b/>
          <w:szCs w:val="28"/>
        </w:rPr>
        <w:t xml:space="preserve"> статикалық </w:t>
      </w:r>
      <w:proofErr w:type="spellStart"/>
      <w:r w:rsidR="00BD21BE" w:rsidRPr="009A4464">
        <w:rPr>
          <w:rFonts w:ascii="Times New Roman" w:hAnsi="Times New Roman"/>
          <w:b/>
          <w:szCs w:val="28"/>
        </w:rPr>
        <w:t>масс-спектрометрлер</w:t>
      </w:r>
      <w:proofErr w:type="spellEnd"/>
      <w:r w:rsidR="00BD21BE" w:rsidRPr="009A4464">
        <w:rPr>
          <w:rFonts w:ascii="Times New Roman" w:hAnsi="Times New Roman"/>
          <w:b/>
          <w:szCs w:val="28"/>
        </w:rPr>
        <w:t>.</w:t>
      </w:r>
      <w:r w:rsidR="00BD21BE" w:rsidRPr="00BD21BE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Масс-спектрометрдың негізг</w:t>
      </w:r>
      <w:r w:rsidR="00BD21BE" w:rsidRPr="0018090B"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і теңдеуі. Еселенген фокусирлеу. </w:t>
      </w:r>
    </w:p>
    <w:p w:rsidR="008842D5" w:rsidRDefault="00BD21BE" w:rsidP="008842D5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3A43">
        <w:rPr>
          <w:rFonts w:ascii="Times New Roman" w:hAnsi="Times New Roman"/>
          <w:b/>
          <w:bCs/>
          <w:sz w:val="24"/>
          <w:szCs w:val="24"/>
          <w:lang w:val="kk-KZ"/>
        </w:rPr>
        <w:t>Дәрістің мақсаты</w:t>
      </w:r>
      <w:r w:rsidRPr="00FF3A43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FF6F4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</w:t>
      </w:r>
      <w:r w:rsidRPr="00FF6F40">
        <w:rPr>
          <w:rFonts w:ascii="Times New Roman" w:hAnsi="Times New Roman"/>
          <w:sz w:val="24"/>
          <w:szCs w:val="24"/>
          <w:lang w:val="kk-KZ"/>
        </w:rPr>
        <w:t>татикалық масс-спектрометрдің сызбасын көрсету және оның жұмысын түсіндіру</w:t>
      </w:r>
      <w:r w:rsidRPr="00FF6F40">
        <w:rPr>
          <w:rFonts w:ascii="Times New Roman" w:hAnsi="Times New Roman" w:cs="Times New Roman"/>
          <w:sz w:val="24"/>
          <w:szCs w:val="24"/>
          <w:lang w:val="kk-KZ" w:eastAsia="ko-KR"/>
        </w:rPr>
        <w:t>;</w:t>
      </w:r>
      <w:r w:rsidRPr="00FF6F4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FF6F40">
        <w:rPr>
          <w:rFonts w:ascii="Times New Roman" w:hAnsi="Times New Roman"/>
          <w:sz w:val="24"/>
          <w:szCs w:val="24"/>
          <w:lang w:val="kk-KZ"/>
        </w:rPr>
        <w:t xml:space="preserve">статикалық масс-спектрометрдің негізгі теңдеуін </w:t>
      </w:r>
      <w:r w:rsidRPr="00FF6F40">
        <w:rPr>
          <w:rFonts w:ascii="Times New Roman" w:hAnsi="Times New Roman" w:cs="Times New Roman"/>
          <w:sz w:val="24"/>
          <w:szCs w:val="24"/>
          <w:lang w:val="kk-KZ"/>
        </w:rPr>
        <w:t>тұжырымдау;</w:t>
      </w:r>
      <w:r w:rsidR="008842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6F40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FF6F40">
        <w:rPr>
          <w:rFonts w:ascii="Times New Roman" w:hAnsi="Times New Roman"/>
          <w:sz w:val="24"/>
          <w:szCs w:val="24"/>
          <w:lang w:val="kk-KZ"/>
        </w:rPr>
        <w:t>ос тоғыстаушы масс-спектрометрдің сызбасын көрсету және оның жұмысын түсіндіру</w:t>
      </w:r>
      <w:r w:rsidRPr="00FF6F40">
        <w:rPr>
          <w:rFonts w:ascii="Times New Roman" w:hAnsi="Times New Roman" w:cs="Times New Roman"/>
          <w:sz w:val="24"/>
          <w:szCs w:val="24"/>
          <w:lang w:val="kk-KZ" w:eastAsia="ko-KR"/>
        </w:rPr>
        <w:t>;</w:t>
      </w:r>
      <w:r w:rsidRPr="00FF6F4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</w:t>
      </w:r>
      <w:r w:rsidRPr="00FF6F40">
        <w:rPr>
          <w:rFonts w:ascii="Times New Roman" w:hAnsi="Times New Roman" w:cs="Times New Roman"/>
          <w:noProof/>
          <w:sz w:val="24"/>
          <w:szCs w:val="24"/>
          <w:lang w:val="kk-KZ"/>
        </w:rPr>
        <w:t>еселенген фокусирлеунің артықшылықтары</w:t>
      </w:r>
      <w:r w:rsidR="005B73D8" w:rsidRPr="00FF6F40">
        <w:rPr>
          <w:rFonts w:ascii="Times New Roman" w:hAnsi="Times New Roman" w:cs="Times New Roman"/>
          <w:noProof/>
          <w:sz w:val="24"/>
          <w:szCs w:val="24"/>
          <w:lang w:val="kk-KZ"/>
        </w:rPr>
        <w:t>ң көрсету</w:t>
      </w:r>
      <w:r w:rsidR="008842D5" w:rsidRPr="008842D5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8842D5" w:rsidRPr="000A4C89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қабілетін қалыптастыру</w:t>
      </w:r>
      <w:r w:rsidR="008842D5"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8842D5" w:rsidRDefault="008842D5" w:rsidP="00884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42D5">
        <w:rPr>
          <w:rFonts w:ascii="Times New Roman" w:hAnsi="Times New Roman" w:cs="Times New Roman"/>
          <w:b/>
          <w:sz w:val="24"/>
          <w:szCs w:val="24"/>
          <w:lang w:val="kk-KZ"/>
        </w:rPr>
        <w:t>Дәрістің негізгі сұрақтар:</w:t>
      </w:r>
    </w:p>
    <w:p w:rsidR="008842D5" w:rsidRPr="008842D5" w:rsidRDefault="008842D5" w:rsidP="008842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842D5">
        <w:rPr>
          <w:rFonts w:ascii="Times New Roman" w:hAnsi="Times New Roman"/>
          <w:sz w:val="24"/>
          <w:szCs w:val="24"/>
        </w:rPr>
        <w:t>Магнитті</w:t>
      </w:r>
      <w:proofErr w:type="spellEnd"/>
      <w:r w:rsidRPr="008842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2D5">
        <w:rPr>
          <w:rFonts w:ascii="Times New Roman" w:hAnsi="Times New Roman"/>
          <w:sz w:val="24"/>
          <w:szCs w:val="24"/>
        </w:rPr>
        <w:t>масс-анализаторлы</w:t>
      </w:r>
      <w:proofErr w:type="spellEnd"/>
      <w:r w:rsidRPr="008842D5">
        <w:rPr>
          <w:rFonts w:ascii="Times New Roman" w:hAnsi="Times New Roman"/>
          <w:sz w:val="24"/>
          <w:szCs w:val="24"/>
        </w:rPr>
        <w:t xml:space="preserve"> статикалық </w:t>
      </w:r>
      <w:proofErr w:type="spellStart"/>
      <w:r w:rsidRPr="008842D5">
        <w:rPr>
          <w:rFonts w:ascii="Times New Roman" w:hAnsi="Times New Roman"/>
          <w:sz w:val="24"/>
          <w:szCs w:val="24"/>
        </w:rPr>
        <w:t>масс-спектрометрлер</w:t>
      </w:r>
      <w:proofErr w:type="spellEnd"/>
      <w:r w:rsidRPr="008842D5">
        <w:rPr>
          <w:rFonts w:ascii="Times New Roman" w:hAnsi="Times New Roman"/>
          <w:sz w:val="24"/>
          <w:szCs w:val="24"/>
        </w:rPr>
        <w:t>.</w:t>
      </w:r>
    </w:p>
    <w:p w:rsidR="008842D5" w:rsidRPr="008842D5" w:rsidRDefault="008842D5" w:rsidP="00884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42D5">
        <w:rPr>
          <w:rFonts w:ascii="Times New Roman" w:hAnsi="Times New Roman"/>
          <w:sz w:val="24"/>
          <w:szCs w:val="24"/>
          <w:lang w:val="kk-KZ"/>
        </w:rPr>
        <w:t>Қос тоғыстаушы статикалық масс-спектрометрлер.</w:t>
      </w:r>
    </w:p>
    <w:p w:rsidR="00BD21BE" w:rsidRPr="008842D5" w:rsidRDefault="008842D5" w:rsidP="00FF6F4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8842D5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Қықаша реферат:</w:t>
      </w:r>
    </w:p>
    <w:p w:rsidR="0018090B" w:rsidRPr="008842D5" w:rsidRDefault="0018090B" w:rsidP="0018090B">
      <w:pPr>
        <w:pStyle w:val="a3"/>
        <w:ind w:firstLine="454"/>
        <w:rPr>
          <w:rFonts w:ascii="Times New Roman" w:hAnsi="Times New Roman"/>
          <w:sz w:val="20"/>
        </w:rPr>
      </w:pPr>
      <w:bookmarkStart w:id="0" w:name="_GoBack"/>
      <w:bookmarkEnd w:id="0"/>
      <w:proofErr w:type="spellStart"/>
      <w:r w:rsidRPr="008842D5">
        <w:rPr>
          <w:rFonts w:ascii="Times New Roman" w:hAnsi="Times New Roman"/>
          <w:b/>
          <w:sz w:val="20"/>
        </w:rPr>
        <w:t>Магнитті</w:t>
      </w:r>
      <w:proofErr w:type="spellEnd"/>
      <w:r w:rsidRPr="008842D5">
        <w:rPr>
          <w:rFonts w:ascii="Times New Roman" w:hAnsi="Times New Roman"/>
          <w:b/>
          <w:sz w:val="20"/>
        </w:rPr>
        <w:t xml:space="preserve"> </w:t>
      </w:r>
      <w:proofErr w:type="spellStart"/>
      <w:r w:rsidRPr="008842D5">
        <w:rPr>
          <w:rFonts w:ascii="Times New Roman" w:hAnsi="Times New Roman"/>
          <w:b/>
          <w:sz w:val="20"/>
        </w:rPr>
        <w:t>масс-анализаторлы</w:t>
      </w:r>
      <w:proofErr w:type="spellEnd"/>
      <w:r w:rsidRPr="008842D5">
        <w:rPr>
          <w:rFonts w:ascii="Times New Roman" w:hAnsi="Times New Roman"/>
          <w:b/>
          <w:sz w:val="20"/>
        </w:rPr>
        <w:t xml:space="preserve"> статикалық </w:t>
      </w:r>
      <w:proofErr w:type="spellStart"/>
      <w:r w:rsidRPr="008842D5">
        <w:rPr>
          <w:rFonts w:ascii="Times New Roman" w:hAnsi="Times New Roman"/>
          <w:b/>
          <w:sz w:val="20"/>
        </w:rPr>
        <w:t>масс-спектрометрлер</w:t>
      </w:r>
      <w:proofErr w:type="spellEnd"/>
      <w:r w:rsidRPr="008842D5">
        <w:rPr>
          <w:rFonts w:ascii="Times New Roman" w:hAnsi="Times New Roman"/>
          <w:b/>
          <w:sz w:val="20"/>
        </w:rPr>
        <w:t xml:space="preserve">. </w:t>
      </w:r>
      <w:r w:rsidRPr="008842D5">
        <w:rPr>
          <w:rFonts w:ascii="Times New Roman" w:hAnsi="Times New Roman"/>
          <w:sz w:val="20"/>
        </w:rPr>
        <w:t>Масс-спектрометрлердің осы тү</w:t>
      </w:r>
      <w:proofErr w:type="gramStart"/>
      <w:r w:rsidRPr="008842D5">
        <w:rPr>
          <w:rFonts w:ascii="Times New Roman" w:hAnsi="Times New Roman"/>
          <w:sz w:val="20"/>
        </w:rPr>
        <w:t>р</w:t>
      </w:r>
      <w:proofErr w:type="gramEnd"/>
      <w:r w:rsidRPr="008842D5">
        <w:rPr>
          <w:rFonts w:ascii="Times New Roman" w:hAnsi="Times New Roman"/>
          <w:sz w:val="20"/>
        </w:rPr>
        <w:t xml:space="preserve">і кең тараған. Бұл құралдар </w:t>
      </w:r>
      <w:proofErr w:type="spellStart"/>
      <w:r w:rsidRPr="008842D5">
        <w:rPr>
          <w:rFonts w:ascii="Times New Roman" w:hAnsi="Times New Roman"/>
          <w:sz w:val="20"/>
        </w:rPr>
        <w:t>і</w:t>
      </w:r>
      <w:proofErr w:type="gramStart"/>
      <w:r w:rsidRPr="008842D5">
        <w:rPr>
          <w:rFonts w:ascii="Times New Roman" w:hAnsi="Times New Roman"/>
          <w:sz w:val="20"/>
        </w:rPr>
        <w:t>р</w:t>
      </w:r>
      <w:proofErr w:type="gramEnd"/>
      <w:r w:rsidRPr="008842D5">
        <w:rPr>
          <w:rFonts w:ascii="Times New Roman" w:hAnsi="Times New Roman"/>
          <w:sz w:val="20"/>
        </w:rPr>
        <w:t>і</w:t>
      </w:r>
      <w:proofErr w:type="spellEnd"/>
      <w:r w:rsidRPr="008842D5">
        <w:rPr>
          <w:rFonts w:ascii="Times New Roman" w:hAnsi="Times New Roman"/>
          <w:sz w:val="20"/>
        </w:rPr>
        <w:t xml:space="preserve"> </w:t>
      </w:r>
      <w:proofErr w:type="spellStart"/>
      <w:r w:rsidRPr="008842D5">
        <w:rPr>
          <w:rFonts w:ascii="Times New Roman" w:hAnsi="Times New Roman"/>
          <w:sz w:val="20"/>
        </w:rPr>
        <w:t>габаритті</w:t>
      </w:r>
      <w:proofErr w:type="spellEnd"/>
      <w:r w:rsidRPr="008842D5">
        <w:rPr>
          <w:rFonts w:ascii="Times New Roman" w:hAnsi="Times New Roman"/>
          <w:sz w:val="20"/>
        </w:rPr>
        <w:t xml:space="preserve">, </w:t>
      </w:r>
      <w:proofErr w:type="spellStart"/>
      <w:r w:rsidRPr="008842D5">
        <w:rPr>
          <w:rFonts w:ascii="Times New Roman" w:hAnsi="Times New Roman"/>
          <w:sz w:val="20"/>
        </w:rPr>
        <w:t>ауыр</w:t>
      </w:r>
      <w:proofErr w:type="spellEnd"/>
      <w:r w:rsidRPr="008842D5">
        <w:rPr>
          <w:rFonts w:ascii="Times New Roman" w:hAnsi="Times New Roman"/>
          <w:sz w:val="20"/>
        </w:rPr>
        <w:t xml:space="preserve">, жұмысы шапшаң </w:t>
      </w:r>
      <w:proofErr w:type="spellStart"/>
      <w:r w:rsidRPr="008842D5">
        <w:rPr>
          <w:rFonts w:ascii="Times New Roman" w:hAnsi="Times New Roman"/>
          <w:sz w:val="20"/>
        </w:rPr>
        <w:t>емес</w:t>
      </w:r>
      <w:proofErr w:type="spellEnd"/>
      <w:r w:rsidRPr="008842D5">
        <w:rPr>
          <w:rFonts w:ascii="Times New Roman" w:hAnsi="Times New Roman"/>
          <w:sz w:val="20"/>
        </w:rPr>
        <w:t xml:space="preserve">, бірақ басқа сипаттамаларының </w:t>
      </w:r>
      <w:proofErr w:type="spellStart"/>
      <w:r w:rsidRPr="008842D5">
        <w:rPr>
          <w:rFonts w:ascii="Times New Roman" w:hAnsi="Times New Roman"/>
          <w:sz w:val="20"/>
        </w:rPr>
        <w:t>жиыны</w:t>
      </w:r>
      <w:proofErr w:type="spellEnd"/>
      <w:r w:rsidRPr="008842D5">
        <w:rPr>
          <w:rFonts w:ascii="Times New Roman" w:hAnsi="Times New Roman"/>
          <w:sz w:val="20"/>
        </w:rPr>
        <w:t xml:space="preserve"> </w:t>
      </w:r>
      <w:proofErr w:type="spellStart"/>
      <w:r w:rsidRPr="008842D5">
        <w:rPr>
          <w:rFonts w:ascii="Times New Roman" w:hAnsi="Times New Roman"/>
          <w:sz w:val="20"/>
        </w:rPr>
        <w:t>бойынша</w:t>
      </w:r>
      <w:proofErr w:type="spellEnd"/>
      <w:r w:rsidRPr="008842D5">
        <w:rPr>
          <w:rFonts w:ascii="Times New Roman" w:hAnsi="Times New Roman"/>
          <w:sz w:val="20"/>
        </w:rPr>
        <w:t xml:space="preserve"> масс-спектрометрлердің басқа түрлерінен жақсы. Статикалық масс-спектрометрлердің құрылымын тереңірек қарастырайық.</w:t>
      </w:r>
    </w:p>
    <w:p w:rsidR="00BD21BE" w:rsidRPr="008842D5" w:rsidRDefault="0018090B" w:rsidP="0018090B">
      <w:pPr>
        <w:rPr>
          <w:rFonts w:ascii="Times New Roman" w:hAnsi="Times New Roman" w:cs="Times New Roman"/>
          <w:color w:val="FF0000"/>
          <w:sz w:val="20"/>
          <w:szCs w:val="20"/>
          <w:lang w:val="kk-KZ" w:eastAsia="ko-KR"/>
        </w:rPr>
      </w:pPr>
      <w:r w:rsidRPr="008842D5">
        <w:rPr>
          <w:rFonts w:ascii="Times New Roman" w:hAnsi="Times New Roman"/>
          <w:sz w:val="20"/>
          <w:szCs w:val="20"/>
          <w:lang w:val="kk-KZ"/>
        </w:rPr>
        <w:t xml:space="preserve">Магнитті масс-анализаторларда біртекті магнит өрісі әдетте сектор түріндегі шектеулі облысында тұдырылады, осы облысқа ион шоғыры жіберіледі. Сектрдің </w:t>
      </w:r>
      <w:r w:rsidRPr="008842D5">
        <w:rPr>
          <w:rFonts w:ascii="Times New Roman" w:hAnsi="Times New Roman"/>
          <w:b/>
          <w:position w:val="-10"/>
          <w:sz w:val="20"/>
          <w:szCs w:val="20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4.5pt" o:ole="" fillcolor="window">
            <v:imagedata r:id="rId4" o:title=""/>
          </v:shape>
          <o:OLEObject Type="Embed" ProgID="Equation.3" ShapeID="_x0000_i1025" DrawAspect="Content" ObjectID="_1640947979" r:id="rId5"/>
        </w:object>
      </w:r>
      <w:r w:rsidRPr="008842D5">
        <w:rPr>
          <w:rFonts w:ascii="Times New Roman" w:hAnsi="Times New Roman"/>
          <w:sz w:val="20"/>
          <w:szCs w:val="20"/>
          <w:lang w:val="kk-KZ"/>
        </w:rPr>
        <w:t xml:space="preserve"> ашылу бұрышы 30</w:t>
      </w:r>
      <w:r w:rsidRPr="008842D5">
        <w:rPr>
          <w:rFonts w:ascii="Times New Roman" w:hAnsi="Times New Roman"/>
          <w:sz w:val="20"/>
          <w:szCs w:val="20"/>
          <w:vertAlign w:val="superscript"/>
          <w:lang w:val="kk-KZ"/>
        </w:rPr>
        <w:t>0</w:t>
      </w:r>
      <w:r w:rsidRPr="008842D5">
        <w:rPr>
          <w:rFonts w:ascii="Times New Roman" w:hAnsi="Times New Roman"/>
          <w:sz w:val="20"/>
          <w:szCs w:val="20"/>
          <w:lang w:val="kk-KZ"/>
        </w:rPr>
        <w:t>-тан 180</w:t>
      </w:r>
      <w:r w:rsidRPr="008842D5">
        <w:rPr>
          <w:rFonts w:ascii="Times New Roman" w:hAnsi="Times New Roman"/>
          <w:sz w:val="20"/>
          <w:szCs w:val="20"/>
          <w:vertAlign w:val="superscript"/>
          <w:lang w:val="kk-KZ"/>
        </w:rPr>
        <w:t>0</w:t>
      </w:r>
      <w:r w:rsidRPr="008842D5">
        <w:rPr>
          <w:rFonts w:ascii="Times New Roman" w:hAnsi="Times New Roman"/>
          <w:sz w:val="20"/>
          <w:szCs w:val="20"/>
          <w:lang w:val="kk-KZ"/>
        </w:rPr>
        <w:t xml:space="preserve"> шамаға тең болады.</w:t>
      </w:r>
    </w:p>
    <w:p w:rsidR="005B73D8" w:rsidRDefault="005B73D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4B3">
        <w:rPr>
          <w:rFonts w:ascii="Times New Roman" w:hAnsi="Times New Roman"/>
          <w:szCs w:val="28"/>
        </w:rPr>
        <w:object w:dxaOrig="6033" w:dyaOrig="2815">
          <v:shape id="_x0000_i1026" type="#_x0000_t75" style="width:323.5pt;height:151pt" o:ole="" fillcolor="window">
            <v:imagedata r:id="rId6" o:title=""/>
          </v:shape>
          <o:OLEObject Type="Embed" ProgID="CorelDraw.Graphic.8" ShapeID="_x0000_i1026" DrawAspect="Content" ObjectID="_1640947980" r:id="rId7"/>
        </w:object>
      </w:r>
    </w:p>
    <w:p w:rsidR="005B73D8" w:rsidRPr="008842D5" w:rsidRDefault="005B73D8" w:rsidP="005B73D8">
      <w:pPr>
        <w:pStyle w:val="a3"/>
        <w:ind w:firstLine="454"/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8842D5">
        <w:rPr>
          <w:rFonts w:ascii="Times New Roman" w:hAnsi="Times New Roman"/>
          <w:sz w:val="20"/>
          <w:lang w:val="kk-KZ"/>
        </w:rPr>
        <w:t>1 – енгізу жүйесі; 2 – катод; 3 – ионизациялық камера; 4 – шығатын саңылау; 5 – ион шоғыры; 6 – элктромагнит; 7 – коллектор; 8 – күшейткіш; 9 – тіркейтін құрал; 10 – күшейткіштің кіру кедергісі.</w:t>
      </w:r>
    </w:p>
    <w:p w:rsidR="005B73D8" w:rsidRPr="005B73D8" w:rsidRDefault="005B73D8" w:rsidP="005B73D8">
      <w:pPr>
        <w:pStyle w:val="a3"/>
        <w:ind w:firstLine="454"/>
        <w:rPr>
          <w:rFonts w:ascii="Times New Roman" w:hAnsi="Times New Roman"/>
          <w:sz w:val="20"/>
        </w:rPr>
      </w:pPr>
      <w:r w:rsidRPr="005B73D8">
        <w:rPr>
          <w:rFonts w:ascii="Times New Roman" w:hAnsi="Times New Roman"/>
          <w:sz w:val="20"/>
          <w:lang w:val="kk-KZ"/>
        </w:rPr>
        <w:t xml:space="preserve">Зерттелетін затты енгізу жүйесіне (ЕЖ) енгізеді (1), осы жерден заттың буы ионизациялық камераға түседі (3). Кыздырылған катодтан (2) шыққан электрондар ионизациялық камераның тесіктері арқылы заттың молекулаларын атқылайды. </w:t>
      </w:r>
      <w:proofErr w:type="spellStart"/>
      <w:r w:rsidRPr="005B73D8">
        <w:rPr>
          <w:rFonts w:ascii="Times New Roman" w:hAnsi="Times New Roman"/>
          <w:sz w:val="20"/>
        </w:rPr>
        <w:t>Иондаушы</w:t>
      </w:r>
      <w:proofErr w:type="spellEnd"/>
      <w:r w:rsidRPr="005B73D8">
        <w:rPr>
          <w:rFonts w:ascii="Times New Roman" w:hAnsi="Times New Roman"/>
          <w:sz w:val="20"/>
        </w:rPr>
        <w:t xml:space="preserve"> электрондардың </w:t>
      </w:r>
      <w:proofErr w:type="spellStart"/>
      <w:r w:rsidRPr="005B73D8">
        <w:rPr>
          <w:rFonts w:ascii="Times New Roman" w:hAnsi="Times New Roman"/>
          <w:sz w:val="20"/>
        </w:rPr>
        <w:t>энергиясын</w:t>
      </w:r>
      <w:proofErr w:type="spellEnd"/>
      <w:r w:rsidRPr="005B73D8">
        <w:rPr>
          <w:rFonts w:ascii="Times New Roman" w:hAnsi="Times New Roman"/>
          <w:sz w:val="20"/>
        </w:rPr>
        <w:t xml:space="preserve"> катод пен (2) камера (3) арасындағы </w:t>
      </w:r>
      <w:proofErr w:type="spellStart"/>
      <w:r w:rsidRPr="005B73D8">
        <w:rPr>
          <w:rFonts w:ascii="Times New Roman" w:hAnsi="Times New Roman"/>
          <w:sz w:val="20"/>
        </w:rPr>
        <w:t>потенциалдар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айырмасын</w:t>
      </w:r>
      <w:proofErr w:type="spellEnd"/>
      <w:r w:rsidRPr="005B73D8">
        <w:rPr>
          <w:rFonts w:ascii="Times New Roman" w:hAnsi="Times New Roman"/>
          <w:sz w:val="20"/>
        </w:rPr>
        <w:t xml:space="preserve"> өзгертуге </w:t>
      </w:r>
      <w:proofErr w:type="spellStart"/>
      <w:r w:rsidRPr="005B73D8">
        <w:rPr>
          <w:rFonts w:ascii="Times New Roman" w:hAnsi="Times New Roman"/>
          <w:sz w:val="20"/>
        </w:rPr>
        <w:t>болады</w:t>
      </w:r>
      <w:proofErr w:type="spellEnd"/>
      <w:r w:rsidRPr="005B73D8">
        <w:rPr>
          <w:rFonts w:ascii="Times New Roman" w:hAnsi="Times New Roman"/>
          <w:sz w:val="20"/>
        </w:rPr>
        <w:t xml:space="preserve">. Түзілген оң </w:t>
      </w:r>
      <w:proofErr w:type="spellStart"/>
      <w:r w:rsidRPr="005B73D8">
        <w:rPr>
          <w:rFonts w:ascii="Times New Roman" w:hAnsi="Times New Roman"/>
          <w:sz w:val="20"/>
        </w:rPr>
        <w:t>зарядты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иондар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электронды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линзалар</w:t>
      </w:r>
      <w:proofErr w:type="spellEnd"/>
      <w:r w:rsidRPr="005B73D8">
        <w:rPr>
          <w:rFonts w:ascii="Times New Roman" w:hAnsi="Times New Roman"/>
          <w:sz w:val="20"/>
        </w:rPr>
        <w:t xml:space="preserve"> жүйесі арқылы ионизациялық </w:t>
      </w:r>
      <w:proofErr w:type="spellStart"/>
      <w:r w:rsidRPr="005B73D8">
        <w:rPr>
          <w:rFonts w:ascii="Times New Roman" w:hAnsi="Times New Roman"/>
          <w:sz w:val="20"/>
        </w:rPr>
        <w:t>камерадан</w:t>
      </w:r>
      <w:proofErr w:type="spellEnd"/>
      <w:r w:rsidRPr="005B73D8">
        <w:rPr>
          <w:rFonts w:ascii="Times New Roman" w:hAnsi="Times New Roman"/>
          <w:sz w:val="20"/>
        </w:rPr>
        <w:t xml:space="preserve"> шығарылып, </w:t>
      </w:r>
      <w:proofErr w:type="spellStart"/>
      <w:r w:rsidRPr="005B73D8">
        <w:rPr>
          <w:rFonts w:ascii="Times New Roman" w:hAnsi="Times New Roman"/>
          <w:sz w:val="20"/>
        </w:rPr>
        <w:t>параллельді</w:t>
      </w:r>
      <w:proofErr w:type="spellEnd"/>
      <w:r w:rsidRPr="005B73D8">
        <w:rPr>
          <w:rFonts w:ascii="Times New Roman" w:hAnsi="Times New Roman"/>
          <w:sz w:val="20"/>
        </w:rPr>
        <w:t xml:space="preserve"> шоғ</w:t>
      </w:r>
      <w:proofErr w:type="gramStart"/>
      <w:r w:rsidRPr="005B73D8">
        <w:rPr>
          <w:rFonts w:ascii="Times New Roman" w:hAnsi="Times New Roman"/>
          <w:sz w:val="20"/>
        </w:rPr>
        <w:t>ыр</w:t>
      </w:r>
      <w:proofErr w:type="gramEnd"/>
      <w:r w:rsidRPr="005B73D8">
        <w:rPr>
          <w:rFonts w:ascii="Times New Roman" w:hAnsi="Times New Roman"/>
          <w:sz w:val="20"/>
        </w:rPr>
        <w:t xml:space="preserve">ға тоғысталып үдетіледі. Соңғы линза (4) әдетте </w:t>
      </w:r>
      <w:proofErr w:type="spellStart"/>
      <w:r w:rsidRPr="005B73D8">
        <w:rPr>
          <w:rFonts w:ascii="Times New Roman" w:hAnsi="Times New Roman"/>
          <w:sz w:val="20"/>
        </w:rPr>
        <w:t>жер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потенциалында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болады</w:t>
      </w:r>
      <w:proofErr w:type="spellEnd"/>
      <w:r w:rsidRPr="005B73D8">
        <w:rPr>
          <w:rFonts w:ascii="Times New Roman" w:hAnsi="Times New Roman"/>
          <w:sz w:val="20"/>
        </w:rPr>
        <w:t xml:space="preserve">. Ионизациялық камераның </w:t>
      </w:r>
      <w:proofErr w:type="spellStart"/>
      <w:r w:rsidRPr="005B73D8">
        <w:rPr>
          <w:rFonts w:ascii="Times New Roman" w:hAnsi="Times New Roman"/>
          <w:sz w:val="20"/>
        </w:rPr>
        <w:t>салыстырмалы</w:t>
      </w:r>
      <w:proofErr w:type="spellEnd"/>
      <w:r w:rsidRPr="005B73D8">
        <w:rPr>
          <w:rFonts w:ascii="Times New Roman" w:hAnsi="Times New Roman"/>
          <w:sz w:val="20"/>
        </w:rPr>
        <w:t xml:space="preserve"> потенциалы (</w:t>
      </w:r>
      <w:proofErr w:type="spellStart"/>
      <w:r w:rsidRPr="005B73D8">
        <w:rPr>
          <w:rFonts w:ascii="Times New Roman" w:hAnsi="Times New Roman"/>
          <w:sz w:val="20"/>
        </w:rPr>
        <w:t>жер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потенциалымен</w:t>
      </w:r>
      <w:proofErr w:type="spellEnd"/>
      <w:r w:rsidRPr="005B73D8">
        <w:rPr>
          <w:rFonts w:ascii="Times New Roman" w:hAnsi="Times New Roman"/>
          <w:sz w:val="20"/>
        </w:rPr>
        <w:t xml:space="preserve"> салыстырғанда) </w:t>
      </w:r>
      <w:r w:rsidRPr="005B73D8">
        <w:rPr>
          <w:rFonts w:ascii="Times New Roman" w:hAnsi="Times New Roman"/>
          <w:b/>
          <w:i/>
          <w:sz w:val="20"/>
        </w:rPr>
        <w:t>+</w:t>
      </w:r>
      <w:r w:rsidRPr="005B73D8">
        <w:rPr>
          <w:rFonts w:ascii="Times New Roman" w:hAnsi="Times New Roman"/>
          <w:b/>
          <w:i/>
          <w:sz w:val="20"/>
          <w:lang w:val="en-US"/>
        </w:rPr>
        <w:t>U</w:t>
      </w:r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болса</w:t>
      </w:r>
      <w:proofErr w:type="spellEnd"/>
      <w:r w:rsidRPr="005B73D8">
        <w:rPr>
          <w:rFonts w:ascii="Times New Roman" w:hAnsi="Times New Roman"/>
          <w:sz w:val="20"/>
        </w:rPr>
        <w:t xml:space="preserve">, оң </w:t>
      </w:r>
      <w:proofErr w:type="spellStart"/>
      <w:r w:rsidRPr="005B73D8">
        <w:rPr>
          <w:rFonts w:ascii="Times New Roman" w:hAnsi="Times New Roman"/>
          <w:sz w:val="20"/>
        </w:rPr>
        <w:t>зарядты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иондар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r w:rsidRPr="005B73D8">
        <w:rPr>
          <w:rFonts w:ascii="Times New Roman" w:hAnsi="Times New Roman"/>
          <w:b/>
          <w:i/>
          <w:sz w:val="20"/>
        </w:rPr>
        <w:t>+</w:t>
      </w:r>
      <w:r w:rsidRPr="005B73D8">
        <w:rPr>
          <w:rFonts w:ascii="Times New Roman" w:hAnsi="Times New Roman"/>
          <w:b/>
          <w:i/>
          <w:sz w:val="20"/>
          <w:lang w:val="en-US"/>
        </w:rPr>
        <w:t>U</w:t>
      </w:r>
      <w:r w:rsidRPr="005B73D8">
        <w:rPr>
          <w:rFonts w:ascii="Times New Roman" w:hAnsi="Times New Roman"/>
          <w:sz w:val="20"/>
        </w:rPr>
        <w:t xml:space="preserve"> мен </w:t>
      </w:r>
      <w:r w:rsidRPr="005B73D8">
        <w:rPr>
          <w:rFonts w:ascii="Times New Roman" w:hAnsi="Times New Roman"/>
          <w:b/>
          <w:i/>
          <w:sz w:val="20"/>
        </w:rPr>
        <w:t>0</w:t>
      </w:r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потенциалдар</w:t>
      </w:r>
      <w:proofErr w:type="spellEnd"/>
      <w:r w:rsidRPr="005B73D8">
        <w:rPr>
          <w:rFonts w:ascii="Times New Roman" w:hAnsi="Times New Roman"/>
          <w:sz w:val="20"/>
        </w:rPr>
        <w:t xml:space="preserve"> </w:t>
      </w:r>
      <w:proofErr w:type="spellStart"/>
      <w:r w:rsidRPr="005B73D8">
        <w:rPr>
          <w:rFonts w:ascii="Times New Roman" w:hAnsi="Times New Roman"/>
          <w:sz w:val="20"/>
        </w:rPr>
        <w:t>айырымы</w:t>
      </w:r>
      <w:proofErr w:type="spellEnd"/>
      <w:r w:rsidRPr="005B73D8">
        <w:rPr>
          <w:rFonts w:ascii="Times New Roman" w:hAnsi="Times New Roman"/>
          <w:sz w:val="20"/>
          <w:lang w:val="kk-KZ"/>
        </w:rPr>
        <w:t xml:space="preserve"> өтеді және энергиясы:</w:t>
      </w:r>
      <w:r w:rsidRPr="005B73D8">
        <w:rPr>
          <w:rFonts w:ascii="Times New Roman" w:hAnsi="Times New Roman"/>
          <w:sz w:val="20"/>
        </w:rPr>
        <w:t xml:space="preserve">  </w:t>
      </w:r>
    </w:p>
    <w:p w:rsidR="005B73D8" w:rsidRPr="005B73D8" w:rsidRDefault="005B73D8" w:rsidP="005B73D8">
      <w:pPr>
        <w:pStyle w:val="a3"/>
        <w:spacing w:before="120" w:after="120"/>
        <w:ind w:left="2160" w:firstLine="720"/>
        <w:rPr>
          <w:rFonts w:ascii="Times New Roman" w:hAnsi="Times New Roman"/>
          <w:sz w:val="20"/>
        </w:rPr>
      </w:pPr>
      <w:r w:rsidRPr="005B73D8">
        <w:rPr>
          <w:rFonts w:ascii="Times New Roman" w:hAnsi="Times New Roman"/>
          <w:position w:val="-6"/>
          <w:sz w:val="20"/>
        </w:rPr>
        <w:object w:dxaOrig="1400" w:dyaOrig="320">
          <v:shape id="_x0000_i1027" type="#_x0000_t75" style="width:90pt;height:20.5pt" o:ole="">
            <v:imagedata r:id="rId8" o:title=""/>
          </v:shape>
          <o:OLEObject Type="Embed" ProgID="Equation.3" ShapeID="_x0000_i1027" DrawAspect="Content" ObjectID="_1640947981" r:id="rId9"/>
        </w:object>
      </w:r>
      <w:r w:rsidRPr="005B73D8">
        <w:rPr>
          <w:rFonts w:ascii="Times New Roman" w:hAnsi="Times New Roman"/>
          <w:sz w:val="20"/>
        </w:rPr>
        <w:t xml:space="preserve">                                  </w:t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</w:p>
    <w:p w:rsidR="005B73D8" w:rsidRPr="005B73D8" w:rsidRDefault="005B73D8" w:rsidP="005B73D8">
      <w:pPr>
        <w:pStyle w:val="a3"/>
        <w:rPr>
          <w:rFonts w:ascii="Times New Roman" w:hAnsi="Times New Roman"/>
          <w:sz w:val="20"/>
        </w:rPr>
      </w:pPr>
      <w:r w:rsidRPr="005B73D8">
        <w:rPr>
          <w:rFonts w:ascii="Times New Roman" w:hAnsi="Times New Roman"/>
          <w:sz w:val="20"/>
          <w:lang w:val="kk-KZ"/>
        </w:rPr>
        <w:t>мұнда</w:t>
      </w:r>
      <w:r w:rsidRPr="005B73D8">
        <w:rPr>
          <w:rFonts w:ascii="Times New Roman" w:hAnsi="Times New Roman"/>
          <w:sz w:val="20"/>
        </w:rPr>
        <w:t xml:space="preserve">ғы </w:t>
      </w:r>
      <w:r w:rsidRPr="005B73D8">
        <w:rPr>
          <w:rFonts w:ascii="Times New Roman" w:hAnsi="Times New Roman"/>
          <w:b/>
          <w:i/>
          <w:sz w:val="20"/>
          <w:lang w:val="en-US"/>
        </w:rPr>
        <w:t>m</w:t>
      </w:r>
      <w:r w:rsidRPr="005B73D8">
        <w:rPr>
          <w:rFonts w:ascii="Times New Roman" w:hAnsi="Times New Roman"/>
          <w:sz w:val="20"/>
        </w:rPr>
        <w:t xml:space="preserve"> мен </w:t>
      </w:r>
      <w:r w:rsidRPr="005B73D8">
        <w:rPr>
          <w:rFonts w:ascii="Times New Roman" w:hAnsi="Times New Roman"/>
          <w:b/>
          <w:i/>
          <w:sz w:val="20"/>
          <w:lang w:val="en-US"/>
        </w:rPr>
        <w:t>e</w:t>
      </w:r>
      <w:r w:rsidRPr="005B73D8">
        <w:rPr>
          <w:rFonts w:ascii="Times New Roman" w:hAnsi="Times New Roman"/>
          <w:sz w:val="20"/>
        </w:rPr>
        <w:t xml:space="preserve"> </w:t>
      </w:r>
      <w:r w:rsidRPr="005B73D8">
        <w:rPr>
          <w:rFonts w:ascii="Times New Roman" w:hAnsi="Times New Roman"/>
          <w:b/>
          <w:i/>
          <w:sz w:val="20"/>
        </w:rPr>
        <w:t>–</w:t>
      </w:r>
      <w:r w:rsidRPr="005B73D8">
        <w:rPr>
          <w:rFonts w:ascii="Times New Roman" w:hAnsi="Times New Roman"/>
          <w:sz w:val="20"/>
        </w:rPr>
        <w:t xml:space="preserve"> ионның </w:t>
      </w:r>
      <w:proofErr w:type="spellStart"/>
      <w:r w:rsidRPr="005B73D8">
        <w:rPr>
          <w:rFonts w:ascii="Times New Roman" w:hAnsi="Times New Roman"/>
          <w:sz w:val="20"/>
        </w:rPr>
        <w:t>массасы</w:t>
      </w:r>
      <w:proofErr w:type="spellEnd"/>
      <w:r w:rsidRPr="005B73D8">
        <w:rPr>
          <w:rFonts w:ascii="Times New Roman" w:hAnsi="Times New Roman"/>
          <w:sz w:val="20"/>
        </w:rPr>
        <w:t xml:space="preserve"> мен заряды, </w:t>
      </w:r>
      <w:r w:rsidRPr="005B73D8">
        <w:rPr>
          <w:rFonts w:ascii="Times New Roman" w:hAnsi="Times New Roman"/>
          <w:b/>
          <w:sz w:val="20"/>
          <w:lang w:val="en-US"/>
        </w:rPr>
        <w:t>v</w:t>
      </w:r>
      <w:r w:rsidRPr="005B73D8">
        <w:rPr>
          <w:rFonts w:ascii="Times New Roman" w:hAnsi="Times New Roman"/>
          <w:sz w:val="20"/>
        </w:rPr>
        <w:t xml:space="preserve"> </w:t>
      </w:r>
      <w:r w:rsidRPr="005B73D8">
        <w:rPr>
          <w:rFonts w:ascii="Times New Roman" w:hAnsi="Times New Roman"/>
          <w:b/>
          <w:i/>
          <w:sz w:val="20"/>
        </w:rPr>
        <w:t>–</w:t>
      </w:r>
      <w:r w:rsidRPr="005B73D8">
        <w:rPr>
          <w:rFonts w:ascii="Times New Roman" w:hAnsi="Times New Roman"/>
          <w:b/>
          <w:i/>
          <w:sz w:val="20"/>
          <w:lang w:val="kk-KZ"/>
        </w:rPr>
        <w:t xml:space="preserve"> </w:t>
      </w:r>
      <w:r w:rsidRPr="005B73D8">
        <w:rPr>
          <w:rFonts w:ascii="Times New Roman" w:hAnsi="Times New Roman"/>
          <w:sz w:val="20"/>
        </w:rPr>
        <w:t>ионның жылдамдығы.</w:t>
      </w:r>
    </w:p>
    <w:p w:rsidR="005B73D8" w:rsidRPr="005B73D8" w:rsidRDefault="005B73D8" w:rsidP="005B73D8">
      <w:pPr>
        <w:pStyle w:val="a3"/>
        <w:ind w:firstLine="454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sz w:val="20"/>
          <w:lang w:val="kk-KZ"/>
        </w:rPr>
        <w:t xml:space="preserve">Үдетілгеннен кейін (5) моноэнергетикалық иондардың шоғыры (6) электромагнитпен пайда болатын индукциясы </w:t>
      </w:r>
      <w:r w:rsidRPr="005B73D8">
        <w:rPr>
          <w:rFonts w:ascii="Times New Roman" w:hAnsi="Times New Roman"/>
          <w:b/>
          <w:i/>
          <w:sz w:val="20"/>
          <w:lang w:val="kk-KZ"/>
        </w:rPr>
        <w:t>В</w:t>
      </w:r>
      <w:r w:rsidRPr="005B73D8">
        <w:rPr>
          <w:rFonts w:ascii="Times New Roman" w:hAnsi="Times New Roman"/>
          <w:sz w:val="20"/>
          <w:lang w:val="kk-KZ"/>
        </w:rPr>
        <w:t xml:space="preserve">-ге тең біртекті аксиалды симметриялық секторлы магнит өрісіне түседі (өріс сурет жазықтығына перпендикулярлы бағытталған). Біртекті магнит өрісінде </w:t>
      </w:r>
      <w:r w:rsidRPr="005B73D8">
        <w:rPr>
          <w:rFonts w:ascii="Times New Roman" w:hAnsi="Times New Roman"/>
          <w:b/>
          <w:sz w:val="20"/>
          <w:lang w:val="kk-KZ"/>
        </w:rPr>
        <w:t>v</w:t>
      </w:r>
      <w:r w:rsidRPr="005B73D8">
        <w:rPr>
          <w:rFonts w:ascii="Times New Roman" w:hAnsi="Times New Roman"/>
          <w:sz w:val="20"/>
          <w:lang w:val="kk-KZ"/>
        </w:rPr>
        <w:t xml:space="preserve"> жылдамдығымен жылжитын массасы </w:t>
      </w:r>
      <w:r w:rsidRPr="005B73D8">
        <w:rPr>
          <w:rFonts w:ascii="Times New Roman" w:hAnsi="Times New Roman"/>
          <w:b/>
          <w:i/>
          <w:sz w:val="20"/>
          <w:lang w:val="kk-KZ"/>
        </w:rPr>
        <w:t>m</w:t>
      </w:r>
      <w:r w:rsidRPr="005B73D8">
        <w:rPr>
          <w:rFonts w:ascii="Times New Roman" w:hAnsi="Times New Roman"/>
          <w:sz w:val="20"/>
          <w:lang w:val="kk-KZ"/>
        </w:rPr>
        <w:t xml:space="preserve"> және заряды </w:t>
      </w:r>
      <w:r w:rsidRPr="005B73D8">
        <w:rPr>
          <w:rFonts w:ascii="Times New Roman" w:hAnsi="Times New Roman"/>
          <w:b/>
          <w:i/>
          <w:sz w:val="20"/>
          <w:lang w:val="kk-KZ"/>
        </w:rPr>
        <w:t>e</w:t>
      </w:r>
      <w:r w:rsidRPr="005B73D8">
        <w:rPr>
          <w:rFonts w:ascii="Times New Roman" w:hAnsi="Times New Roman"/>
          <w:sz w:val="20"/>
          <w:lang w:val="kk-KZ"/>
        </w:rPr>
        <w:t xml:space="preserve"> болатын зарядталған бөлшектерге Лоренц күші әсер етеді:</w:t>
      </w:r>
    </w:p>
    <w:p w:rsidR="005B73D8" w:rsidRPr="005B73D8" w:rsidRDefault="005B73D8" w:rsidP="005B73D8">
      <w:pPr>
        <w:pStyle w:val="a3"/>
        <w:spacing w:before="120" w:after="120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sz w:val="20"/>
          <w:lang w:val="kk-KZ"/>
        </w:rPr>
        <w:t xml:space="preserve"> </w:t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position w:val="-10"/>
          <w:sz w:val="20"/>
        </w:rPr>
        <w:object w:dxaOrig="1280" w:dyaOrig="400">
          <v:shape id="_x0000_i1028" type="#_x0000_t75" style="width:90pt;height:28pt" o:ole="" fillcolor="window">
            <v:imagedata r:id="rId10" o:title=""/>
          </v:shape>
          <o:OLEObject Type="Embed" ProgID="Equation.3" ShapeID="_x0000_i1028" DrawAspect="Content" ObjectID="_1640947982" r:id="rId11"/>
        </w:object>
      </w:r>
      <w:r w:rsidRPr="005B73D8">
        <w:rPr>
          <w:rFonts w:ascii="Times New Roman" w:hAnsi="Times New Roman"/>
          <w:sz w:val="20"/>
          <w:lang w:val="kk-KZ"/>
        </w:rPr>
        <w:t xml:space="preserve">   </w:t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  <w:t xml:space="preserve"> </w:t>
      </w:r>
    </w:p>
    <w:p w:rsidR="005B73D8" w:rsidRPr="005B73D8" w:rsidRDefault="005B73D8" w:rsidP="005B73D8">
      <w:pPr>
        <w:pStyle w:val="a3"/>
        <w:ind w:firstLine="454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sz w:val="20"/>
          <w:lang w:val="kk-KZ"/>
        </w:rPr>
        <w:t xml:space="preserve">Бұл күш бөлшектің траекториясын қисайтады, оның бағыты сол қолы ережесімен анықталады. </w:t>
      </w:r>
      <w:r w:rsidRPr="005B73D8">
        <w:rPr>
          <w:rFonts w:ascii="Times New Roman" w:hAnsi="Times New Roman"/>
          <w:position w:val="-6"/>
          <w:sz w:val="20"/>
        </w:rPr>
        <w:object w:dxaOrig="240" w:dyaOrig="320">
          <v:shape id="_x0000_i1029" type="#_x0000_t75" style="width:12pt;height:16.5pt" o:ole="">
            <v:imagedata r:id="rId12" o:title=""/>
          </v:shape>
          <o:OLEObject Type="Embed" ProgID="Equation.3" ShapeID="_x0000_i1029" DrawAspect="Content" ObjectID="_1640947983" r:id="rId13"/>
        </w:object>
      </w:r>
      <w:r w:rsidRPr="005B73D8">
        <w:rPr>
          <w:rFonts w:ascii="Times New Roman" w:hAnsi="Times New Roman"/>
          <w:sz w:val="20"/>
          <w:lang w:val="kk-KZ"/>
        </w:rPr>
        <w:t xml:space="preserve"> мен </w:t>
      </w:r>
      <w:r w:rsidRPr="005B73D8">
        <w:rPr>
          <w:rFonts w:ascii="Times New Roman" w:hAnsi="Times New Roman"/>
          <w:position w:val="-4"/>
          <w:sz w:val="20"/>
        </w:rPr>
        <w:object w:dxaOrig="300" w:dyaOrig="380">
          <v:shape id="_x0000_i1030" type="#_x0000_t75" style="width:15pt;height:19pt" o:ole="">
            <v:imagedata r:id="rId14" o:title=""/>
          </v:shape>
          <o:OLEObject Type="Embed" ProgID="Equation.3" ShapeID="_x0000_i1030" DrawAspect="Content" ObjectID="_1640947984" r:id="rId15"/>
        </w:object>
      </w:r>
      <w:r w:rsidRPr="005B73D8">
        <w:rPr>
          <w:rFonts w:ascii="Times New Roman" w:hAnsi="Times New Roman"/>
          <w:sz w:val="20"/>
          <w:lang w:val="kk-KZ"/>
        </w:rPr>
        <w:t xml:space="preserve"> векторлы өзара перпендикулярлы, осы себептен соңғы теңдеудің скалярлы түрі қарапайым:</w:t>
      </w:r>
    </w:p>
    <w:p w:rsidR="005B73D8" w:rsidRPr="005B73D8" w:rsidRDefault="005B73D8" w:rsidP="005B73D8">
      <w:pPr>
        <w:pStyle w:val="a3"/>
        <w:spacing w:before="120" w:after="120"/>
        <w:ind w:left="2160" w:firstLine="720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b/>
          <w:i/>
          <w:position w:val="-6"/>
          <w:sz w:val="20"/>
          <w:lang w:val="en-US"/>
        </w:rPr>
        <w:object w:dxaOrig="920" w:dyaOrig="279">
          <v:shape id="_x0000_i1031" type="#_x0000_t75" style="width:64.5pt;height:20pt" o:ole="">
            <v:imagedata r:id="rId16" o:title=""/>
          </v:shape>
          <o:OLEObject Type="Embed" ProgID="Equation.3" ShapeID="_x0000_i1031" DrawAspect="Content" ObjectID="_1640947985" r:id="rId17"/>
        </w:object>
      </w:r>
      <w:r w:rsidRPr="005B73D8">
        <w:rPr>
          <w:rFonts w:ascii="Times New Roman" w:hAnsi="Times New Roman"/>
          <w:sz w:val="20"/>
          <w:lang w:val="kk-KZ"/>
        </w:rPr>
        <w:t xml:space="preserve">     </w:t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  <w:t>(7.11)</w:t>
      </w:r>
    </w:p>
    <w:p w:rsidR="005B73D8" w:rsidRPr="005B73D8" w:rsidRDefault="005B73D8" w:rsidP="005B73D8">
      <w:pPr>
        <w:pStyle w:val="a3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sz w:val="20"/>
          <w:lang w:val="kk-KZ"/>
        </w:rPr>
        <w:lastRenderedPageBreak/>
        <w:t>Лоренц күшінің динамикалық шамасы кинематикалық формадағы центрге тартқыш күшке теңестіруге болады:</w:t>
      </w:r>
    </w:p>
    <w:p w:rsidR="005B73D8" w:rsidRPr="005B73D8" w:rsidRDefault="005B73D8" w:rsidP="005B73D8">
      <w:pPr>
        <w:pStyle w:val="a3"/>
        <w:spacing w:before="120" w:after="120"/>
        <w:ind w:left="2160" w:firstLine="720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b/>
          <w:i/>
          <w:position w:val="-6"/>
          <w:sz w:val="20"/>
          <w:lang w:val="kk-KZ"/>
        </w:rPr>
        <w:object w:dxaOrig="1520" w:dyaOrig="320">
          <v:shape id="_x0000_i1032" type="#_x0000_t75" style="width:111.5pt;height:23pt" o:ole="">
            <v:imagedata r:id="rId18" o:title=""/>
          </v:shape>
          <o:OLEObject Type="Embed" ProgID="Equation.3" ShapeID="_x0000_i1032" DrawAspect="Content" ObjectID="_1640947986" r:id="rId19"/>
        </w:object>
      </w:r>
      <w:r w:rsidRPr="005B73D8">
        <w:rPr>
          <w:rFonts w:ascii="Times New Roman" w:hAnsi="Times New Roman"/>
          <w:b/>
          <w:i/>
          <w:sz w:val="20"/>
          <w:lang w:val="kk-KZ"/>
        </w:rPr>
        <w:t xml:space="preserve">                                </w:t>
      </w:r>
      <w:r w:rsidRPr="005B73D8">
        <w:rPr>
          <w:rFonts w:ascii="Times New Roman" w:hAnsi="Times New Roman"/>
          <w:b/>
          <w:i/>
          <w:sz w:val="20"/>
          <w:lang w:val="kk-KZ"/>
        </w:rPr>
        <w:tab/>
      </w:r>
      <w:r w:rsidRPr="005B73D8">
        <w:rPr>
          <w:rFonts w:ascii="Times New Roman" w:hAnsi="Times New Roman"/>
          <w:b/>
          <w:i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 xml:space="preserve"> </w:t>
      </w:r>
    </w:p>
    <w:p w:rsidR="005B73D8" w:rsidRPr="005B73D8" w:rsidRDefault="005B73D8" w:rsidP="005B73D8">
      <w:pPr>
        <w:pStyle w:val="a3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sz w:val="20"/>
          <w:lang w:val="kk-KZ"/>
        </w:rPr>
        <w:t xml:space="preserve">мұндағы </w:t>
      </w:r>
      <w:r w:rsidRPr="005B73D8">
        <w:rPr>
          <w:rFonts w:ascii="Times New Roman" w:hAnsi="Times New Roman"/>
          <w:b/>
          <w:i/>
          <w:sz w:val="20"/>
          <w:lang w:val="kk-KZ"/>
        </w:rPr>
        <w:t>R</w:t>
      </w:r>
      <w:r w:rsidRPr="005B73D8">
        <w:rPr>
          <w:rFonts w:ascii="Times New Roman" w:hAnsi="Times New Roman"/>
          <w:sz w:val="20"/>
          <w:lang w:val="kk-KZ"/>
        </w:rPr>
        <w:t xml:space="preserve"> – траектория қиғаштығының радиусы. </w:t>
      </w:r>
    </w:p>
    <w:p w:rsidR="005B73D8" w:rsidRPr="005B73D8" w:rsidRDefault="005B73D8" w:rsidP="005B73D8">
      <w:pPr>
        <w:pStyle w:val="a3"/>
        <w:ind w:firstLine="720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sz w:val="20"/>
          <w:lang w:val="kk-KZ"/>
        </w:rPr>
        <w:t xml:space="preserve">Тұрақты магнит өрісінде </w:t>
      </w:r>
      <w:r w:rsidRPr="005B73D8">
        <w:rPr>
          <w:rFonts w:ascii="Times New Roman" w:hAnsi="Times New Roman"/>
          <w:b/>
          <w:i/>
          <w:sz w:val="20"/>
          <w:lang w:val="kk-KZ"/>
        </w:rPr>
        <w:t>R</w:t>
      </w:r>
      <w:r w:rsidRPr="005B73D8">
        <w:rPr>
          <w:rFonts w:ascii="Times New Roman" w:hAnsi="Times New Roman"/>
          <w:sz w:val="20"/>
          <w:lang w:val="kk-KZ"/>
        </w:rPr>
        <w:t xml:space="preserve"> өзгермейді, демек, ионның траекториясы шеңбер түрінде болады. мен </w:t>
      </w:r>
      <w:r>
        <w:rPr>
          <w:rFonts w:ascii="Times New Roman" w:hAnsi="Times New Roman"/>
          <w:sz w:val="20"/>
          <w:lang w:val="kk-KZ"/>
        </w:rPr>
        <w:t>С</w:t>
      </w:r>
      <w:r w:rsidRPr="005B73D8">
        <w:rPr>
          <w:rFonts w:ascii="Times New Roman" w:hAnsi="Times New Roman"/>
          <w:sz w:val="20"/>
          <w:lang w:val="kk-KZ"/>
        </w:rPr>
        <w:t>татикалық масс-спектрометрдің негізгі теңдеуін аламыз:</w:t>
      </w:r>
    </w:p>
    <w:p w:rsidR="005B73D8" w:rsidRPr="005B73D8" w:rsidRDefault="005B73D8" w:rsidP="005B73D8">
      <w:pPr>
        <w:pStyle w:val="a3"/>
        <w:spacing w:before="120" w:after="120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sz w:val="20"/>
          <w:lang w:val="kk-KZ"/>
        </w:rPr>
        <w:t xml:space="preserve"> </w:t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position w:val="-30"/>
          <w:sz w:val="20"/>
        </w:rPr>
        <w:object w:dxaOrig="1540" w:dyaOrig="840">
          <v:shape id="_x0000_i1033" type="#_x0000_t75" style="width:77pt;height:42pt" o:ole="" fillcolor="window">
            <v:imagedata r:id="rId20" o:title=""/>
          </v:shape>
          <o:OLEObject Type="Embed" ProgID="Equation.3" ShapeID="_x0000_i1033" DrawAspect="Content" ObjectID="_1640947987" r:id="rId21"/>
        </w:object>
      </w:r>
      <w:r w:rsidRPr="005B73D8">
        <w:rPr>
          <w:rFonts w:ascii="Times New Roman" w:hAnsi="Times New Roman"/>
          <w:sz w:val="20"/>
          <w:lang w:val="kk-KZ"/>
        </w:rPr>
        <w:t xml:space="preserve">    </w:t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  <w:r w:rsidRPr="005B73D8">
        <w:rPr>
          <w:rFonts w:ascii="Times New Roman" w:hAnsi="Times New Roman"/>
          <w:sz w:val="20"/>
          <w:lang w:val="kk-KZ"/>
        </w:rPr>
        <w:tab/>
      </w:r>
    </w:p>
    <w:p w:rsidR="005B73D8" w:rsidRDefault="005B73D8" w:rsidP="005B73D8">
      <w:pPr>
        <w:tabs>
          <w:tab w:val="left" w:pos="2490"/>
        </w:tabs>
        <w:spacing w:after="0"/>
        <w:rPr>
          <w:rFonts w:ascii="Times New Roman" w:hAnsi="Times New Roman"/>
          <w:b/>
          <w:szCs w:val="28"/>
          <w:lang w:val="kk-KZ"/>
        </w:rPr>
      </w:pPr>
      <w:r w:rsidRPr="00303893">
        <w:rPr>
          <w:rFonts w:ascii="Times New Roman" w:hAnsi="Times New Roman"/>
          <w:szCs w:val="28"/>
          <w:lang w:val="kk-KZ"/>
        </w:rPr>
        <w:t xml:space="preserve">Сонымен, магнит өрісінде ион шоғыры (5) кеңістікте </w:t>
      </w:r>
      <w:r w:rsidRPr="00303893">
        <w:rPr>
          <w:rFonts w:ascii="Times New Roman" w:hAnsi="Times New Roman"/>
          <w:b/>
          <w:i/>
          <w:szCs w:val="28"/>
          <w:lang w:val="kk-KZ"/>
        </w:rPr>
        <w:t>m/e</w:t>
      </w:r>
      <w:r w:rsidRPr="00303893">
        <w:rPr>
          <w:rFonts w:ascii="Times New Roman" w:hAnsi="Times New Roman"/>
          <w:szCs w:val="28"/>
          <w:lang w:val="kk-KZ"/>
        </w:rPr>
        <w:t xml:space="preserve"> </w:t>
      </w:r>
      <w:r w:rsidRPr="008B46FB">
        <w:rPr>
          <w:lang w:val="kk-KZ"/>
        </w:rPr>
        <w:t>–</w:t>
      </w:r>
      <w:r w:rsidRPr="00303893">
        <w:rPr>
          <w:rFonts w:ascii="Times New Roman" w:hAnsi="Times New Roman"/>
          <w:szCs w:val="28"/>
          <w:lang w:val="kk-KZ"/>
        </w:rPr>
        <w:t xml:space="preserve"> қатынасы бірдей болатын шоқтарға бөлінеді, және олардың әрқайсысы өзінің қиғаштық радиусына сәйкес өз траекториясымен қозғалады. </w:t>
      </w:r>
      <w:r w:rsidRPr="003F1DB5">
        <w:rPr>
          <w:rFonts w:ascii="Times New Roman" w:hAnsi="Times New Roman"/>
          <w:szCs w:val="28"/>
          <w:lang w:val="kk-KZ"/>
        </w:rPr>
        <w:t xml:space="preserve">Және де, құралдың конструкциясына сәйкес келетін радиусы </w:t>
      </w:r>
      <w:r w:rsidRPr="003F1DB5">
        <w:rPr>
          <w:rFonts w:ascii="Times New Roman" w:hAnsi="Times New Roman"/>
          <w:b/>
          <w:i/>
          <w:szCs w:val="28"/>
          <w:lang w:val="kk-KZ"/>
        </w:rPr>
        <w:t>R</w:t>
      </w:r>
      <w:r w:rsidRPr="003F1DB5">
        <w:rPr>
          <w:rFonts w:ascii="Times New Roman" w:hAnsi="Times New Roman"/>
          <w:szCs w:val="28"/>
          <w:lang w:val="kk-KZ"/>
        </w:rPr>
        <w:t xml:space="preserve"> белгілі траекториямен қозғалатын ғана иондар қабылдағыштың кіру саңлауынан өтіп, коллекторға (7) түседі.</w:t>
      </w:r>
      <w:r w:rsidRPr="005B73D8">
        <w:rPr>
          <w:rFonts w:ascii="Times New Roman" w:hAnsi="Times New Roman"/>
          <w:b/>
          <w:szCs w:val="28"/>
          <w:lang w:val="kk-KZ"/>
        </w:rPr>
        <w:t xml:space="preserve"> </w:t>
      </w:r>
    </w:p>
    <w:p w:rsidR="005B73D8" w:rsidRPr="005B73D8" w:rsidRDefault="005B73D8" w:rsidP="005B73D8">
      <w:pPr>
        <w:pStyle w:val="a3"/>
        <w:ind w:firstLine="454"/>
        <w:rPr>
          <w:rFonts w:ascii="Times New Roman" w:hAnsi="Times New Roman"/>
          <w:sz w:val="20"/>
          <w:lang w:val="kk-KZ"/>
        </w:rPr>
      </w:pPr>
      <w:r w:rsidRPr="005B73D8">
        <w:rPr>
          <w:rFonts w:ascii="Times New Roman" w:hAnsi="Times New Roman"/>
          <w:b/>
          <w:sz w:val="20"/>
          <w:lang w:val="kk-KZ"/>
        </w:rPr>
        <w:t xml:space="preserve">Қос тоғыстаушы статикалық масс-спектрометрлер. </w:t>
      </w:r>
      <w:r w:rsidRPr="005B73D8">
        <w:rPr>
          <w:rFonts w:ascii="Times New Roman" w:hAnsi="Times New Roman"/>
          <w:sz w:val="20"/>
          <w:lang w:val="kk-KZ"/>
        </w:rPr>
        <w:t xml:space="preserve">Құралдың айыру қабілетін арттыру үшін қос тоғыстаушы масс-анализаторларды пайдаланады, оларда ион шоғырлары бағыты және кинетикалық энргиясы бойынша тоғысталады. Ион шоғыры алдымен иондардың траекториясына перпендикулярлы бағытталған радиалды электростатикалық өрісі бар цилиндрлік конденсатордан өткізіледі. Электростатикалық анализаторда энергиясы бірдей иондар  </w:t>
      </w:r>
      <w:r w:rsidRPr="005B73D8">
        <w:rPr>
          <w:rFonts w:ascii="Times New Roman" w:hAnsi="Times New Roman"/>
          <w:b/>
          <w:i/>
          <w:sz w:val="20"/>
          <w:lang w:val="kk-KZ"/>
        </w:rPr>
        <w:t>m/e</w:t>
      </w:r>
      <w:r w:rsidRPr="005B73D8">
        <w:rPr>
          <w:rFonts w:ascii="Times New Roman" w:hAnsi="Times New Roman"/>
          <w:sz w:val="20"/>
          <w:lang w:val="kk-KZ"/>
        </w:rPr>
        <w:t xml:space="preserve">  қатынасына қарамастан бір траекториямен қозғалады. Басқаша айтқанда, анализаторда энергиясы бірдей, массасы кез келген иондар энергия және бағыты бойынша тоғысталады. Содан кейін, алынған моноэнергетикалық шоғыры магнитті масс-анализаторда </w:t>
      </w:r>
      <w:r w:rsidRPr="005B73D8">
        <w:rPr>
          <w:rFonts w:ascii="Times New Roman" w:hAnsi="Times New Roman"/>
          <w:b/>
          <w:i/>
          <w:sz w:val="20"/>
          <w:lang w:val="kk-KZ"/>
        </w:rPr>
        <w:t>m/e</w:t>
      </w:r>
      <w:r w:rsidRPr="005B73D8">
        <w:rPr>
          <w:rFonts w:ascii="Times New Roman" w:hAnsi="Times New Roman"/>
          <w:sz w:val="20"/>
          <w:lang w:val="kk-KZ"/>
        </w:rPr>
        <w:t xml:space="preserve"> қатынасы бірдей шоқтарға бөлініп, бағыт бойынша тоғысталады (электростатикалық анализатор магнитті анализатордан соң орнатыулы да мүмкін). Қос тоғыстауды пайдалану құралдарының айыру қабілетін  (300-3000)-нан 30000-ға дейін, ал арнайы құралдарда – 10</w:t>
      </w:r>
      <w:r w:rsidRPr="005B73D8">
        <w:rPr>
          <w:rFonts w:ascii="Times New Roman" w:hAnsi="Times New Roman"/>
          <w:sz w:val="20"/>
          <w:vertAlign w:val="superscript"/>
          <w:lang w:val="kk-KZ"/>
        </w:rPr>
        <w:t>6</w:t>
      </w:r>
      <w:r w:rsidRPr="005B73D8">
        <w:rPr>
          <w:rFonts w:ascii="Times New Roman" w:hAnsi="Times New Roman"/>
          <w:sz w:val="20"/>
          <w:lang w:val="kk-KZ"/>
        </w:rPr>
        <w:t xml:space="preserve">  дейін жеткізуге мүмкіндік береді. </w:t>
      </w:r>
    </w:p>
    <w:p w:rsidR="00BD21BE" w:rsidRDefault="005B73D8" w:rsidP="005B73D8">
      <w:pPr>
        <w:pStyle w:val="a3"/>
        <w:ind w:firstLine="454"/>
        <w:rPr>
          <w:rFonts w:ascii="Times New Roman" w:hAnsi="Times New Roman"/>
          <w:noProof/>
          <w:sz w:val="20"/>
          <w:lang w:val="kk-KZ"/>
        </w:rPr>
      </w:pPr>
      <w:r w:rsidRPr="005B73D8">
        <w:rPr>
          <w:rFonts w:ascii="Times New Roman" w:hAnsi="Times New Roman"/>
          <w:b/>
          <w:noProof/>
          <w:sz w:val="20"/>
          <w:lang w:val="kk-KZ"/>
        </w:rPr>
        <w:t xml:space="preserve">Талданатын үлгіні енгізу жүйелері: </w:t>
      </w:r>
      <w:r w:rsidRPr="005B73D8">
        <w:rPr>
          <w:rFonts w:ascii="Times New Roman" w:hAnsi="Times New Roman"/>
          <w:noProof/>
          <w:sz w:val="20"/>
          <w:lang w:val="kk-KZ"/>
        </w:rPr>
        <w:t xml:space="preserve">   1) енгізу баллон арқылы; 2) затты ион көзіне тікелей енгізу; 3) үлгіні үздіксіз ағын түрінде енгізу (оның ішінде хроматограф арқылы).</w:t>
      </w:r>
    </w:p>
    <w:p w:rsidR="00015884" w:rsidRDefault="00015884" w:rsidP="005B73D8">
      <w:pPr>
        <w:pStyle w:val="a3"/>
        <w:ind w:firstLine="454"/>
        <w:rPr>
          <w:rFonts w:ascii="Times New Roman" w:hAnsi="Times New Roman"/>
          <w:sz w:val="20"/>
          <w:lang w:val="kk-KZ"/>
        </w:rPr>
      </w:pPr>
    </w:p>
    <w:p w:rsidR="00015884" w:rsidRPr="00015884" w:rsidRDefault="00015884" w:rsidP="005B73D8">
      <w:pPr>
        <w:pStyle w:val="a3"/>
        <w:ind w:firstLine="454"/>
        <w:rPr>
          <w:rFonts w:ascii="Times New Roman" w:hAnsi="Times New Roman"/>
          <w:sz w:val="22"/>
          <w:szCs w:val="22"/>
          <w:lang w:val="kk-KZ"/>
        </w:rPr>
      </w:pPr>
      <w:r w:rsidRPr="00015884">
        <w:rPr>
          <w:rFonts w:ascii="Times New Roman" w:hAnsi="Times New Roman"/>
          <w:sz w:val="22"/>
          <w:szCs w:val="22"/>
          <w:lang w:val="kk-KZ"/>
        </w:rPr>
        <w:t>Сұрақтар:</w:t>
      </w:r>
    </w:p>
    <w:p w:rsidR="00015884" w:rsidRDefault="00015884" w:rsidP="005B73D8">
      <w:pPr>
        <w:pStyle w:val="a3"/>
        <w:ind w:firstLine="454"/>
        <w:rPr>
          <w:rFonts w:ascii="Times New Roman" w:hAnsi="Times New Roman"/>
          <w:sz w:val="22"/>
          <w:szCs w:val="22"/>
          <w:lang w:val="kk-KZ"/>
        </w:rPr>
      </w:pPr>
      <w:r w:rsidRPr="00015884">
        <w:rPr>
          <w:rFonts w:ascii="Times New Roman" w:hAnsi="Times New Roman"/>
          <w:sz w:val="22"/>
          <w:szCs w:val="22"/>
          <w:lang w:val="kk-KZ"/>
        </w:rPr>
        <w:t>1.</w:t>
      </w:r>
      <w:proofErr w:type="spellStart"/>
      <w:r w:rsidRPr="00015884">
        <w:rPr>
          <w:rFonts w:ascii="Times New Roman" w:hAnsi="Times New Roman"/>
          <w:sz w:val="22"/>
          <w:szCs w:val="22"/>
        </w:rPr>
        <w:t>Магнитті</w:t>
      </w:r>
      <w:proofErr w:type="spellEnd"/>
      <w:r w:rsidRPr="000158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15884">
        <w:rPr>
          <w:rFonts w:ascii="Times New Roman" w:hAnsi="Times New Roman"/>
          <w:sz w:val="22"/>
          <w:szCs w:val="22"/>
        </w:rPr>
        <w:t>масс-анализаторлы</w:t>
      </w:r>
      <w:proofErr w:type="spellEnd"/>
      <w:r w:rsidRPr="00015884">
        <w:rPr>
          <w:rFonts w:ascii="Times New Roman" w:hAnsi="Times New Roman"/>
          <w:sz w:val="22"/>
          <w:szCs w:val="22"/>
        </w:rPr>
        <w:t xml:space="preserve"> статикалық масс-спектрометр</w:t>
      </w:r>
      <w:r w:rsidRPr="00015884">
        <w:rPr>
          <w:rFonts w:ascii="Times New Roman" w:hAnsi="Times New Roman"/>
          <w:sz w:val="22"/>
          <w:szCs w:val="22"/>
          <w:lang w:val="kk-KZ"/>
        </w:rPr>
        <w:t>дін құрылысы қаңдай?</w:t>
      </w:r>
    </w:p>
    <w:p w:rsidR="00015884" w:rsidRDefault="00015884" w:rsidP="005B73D8">
      <w:pPr>
        <w:pStyle w:val="a3"/>
        <w:ind w:firstLine="454"/>
        <w:rPr>
          <w:rFonts w:ascii="Times New Roman" w:hAnsi="Times New Roman"/>
          <w:sz w:val="20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2.</w:t>
      </w:r>
      <w:r w:rsidRPr="00015884">
        <w:rPr>
          <w:rFonts w:ascii="Times New Roman" w:hAnsi="Times New Roman"/>
          <w:sz w:val="20"/>
          <w:lang w:val="kk-KZ"/>
        </w:rPr>
        <w:t xml:space="preserve"> </w:t>
      </w:r>
      <w:r>
        <w:rPr>
          <w:rFonts w:ascii="Times New Roman" w:hAnsi="Times New Roman"/>
          <w:sz w:val="20"/>
          <w:lang w:val="kk-KZ"/>
        </w:rPr>
        <w:t>С</w:t>
      </w:r>
      <w:r w:rsidRPr="005B73D8">
        <w:rPr>
          <w:rFonts w:ascii="Times New Roman" w:hAnsi="Times New Roman"/>
          <w:sz w:val="20"/>
          <w:lang w:val="kk-KZ"/>
        </w:rPr>
        <w:t>татикалық масс-спектрометрдің негізгі теңдеуін</w:t>
      </w:r>
      <w:r>
        <w:rPr>
          <w:rFonts w:ascii="Times New Roman" w:hAnsi="Times New Roman"/>
          <w:sz w:val="20"/>
          <w:lang w:val="kk-KZ"/>
        </w:rPr>
        <w:t xml:space="preserve"> жазыңыз.</w:t>
      </w:r>
    </w:p>
    <w:p w:rsidR="00015884" w:rsidRDefault="00015884" w:rsidP="005B73D8">
      <w:pPr>
        <w:pStyle w:val="a3"/>
        <w:ind w:firstLine="454"/>
        <w:rPr>
          <w:rFonts w:ascii="Times New Roman" w:hAnsi="Times New Roman"/>
          <w:sz w:val="22"/>
          <w:szCs w:val="22"/>
          <w:lang w:val="kk-KZ"/>
        </w:rPr>
      </w:pPr>
      <w:r>
        <w:rPr>
          <w:rFonts w:asciiTheme="minorHAnsi" w:hAnsiTheme="minorHAnsi"/>
          <w:lang w:val="kk-KZ"/>
        </w:rPr>
        <w:t>3.</w:t>
      </w:r>
      <w:r w:rsidRPr="00015884">
        <w:rPr>
          <w:rFonts w:ascii="Times New Roman" w:hAnsi="Times New Roman"/>
          <w:sz w:val="22"/>
          <w:szCs w:val="22"/>
        </w:rPr>
        <w:t xml:space="preserve">Үлгілерді </w:t>
      </w:r>
      <w:proofErr w:type="spellStart"/>
      <w:r w:rsidRPr="00015884">
        <w:rPr>
          <w:rFonts w:ascii="Times New Roman" w:hAnsi="Times New Roman"/>
          <w:sz w:val="22"/>
          <w:szCs w:val="22"/>
        </w:rPr>
        <w:t>масс-спектрометрге</w:t>
      </w:r>
      <w:proofErr w:type="spellEnd"/>
      <w:r w:rsidRPr="0001588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15884">
        <w:rPr>
          <w:rFonts w:ascii="Times New Roman" w:hAnsi="Times New Roman"/>
          <w:sz w:val="22"/>
          <w:szCs w:val="22"/>
        </w:rPr>
        <w:t>енгізу</w:t>
      </w:r>
      <w:proofErr w:type="spellEnd"/>
      <w:r w:rsidRPr="00015884">
        <w:rPr>
          <w:rFonts w:ascii="Times New Roman" w:hAnsi="Times New Roman"/>
          <w:sz w:val="22"/>
          <w:szCs w:val="22"/>
        </w:rPr>
        <w:t xml:space="preserve"> әдістері. </w:t>
      </w:r>
    </w:p>
    <w:p w:rsidR="00015884" w:rsidRDefault="00015884" w:rsidP="005B73D8">
      <w:pPr>
        <w:pStyle w:val="a3"/>
        <w:ind w:firstLine="454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>Әдебиеттер:</w:t>
      </w:r>
    </w:p>
    <w:p w:rsidR="00015884" w:rsidRPr="00015884" w:rsidRDefault="00015884" w:rsidP="00015884">
      <w:pPr>
        <w:shd w:val="clear" w:color="auto" w:fill="FFFFFF"/>
        <w:adjustRightInd w:val="0"/>
        <w:spacing w:after="0"/>
        <w:jc w:val="both"/>
        <w:rPr>
          <w:rFonts w:ascii="Times New Roman" w:hAnsi="Times New Roman" w:cs="Times New Roman"/>
          <w:noProof/>
          <w:color w:val="000000"/>
          <w:lang w:val="kk-KZ"/>
        </w:rPr>
      </w:pPr>
      <w:r w:rsidRPr="00015884">
        <w:rPr>
          <w:rFonts w:ascii="Times New Roman" w:hAnsi="Times New Roman" w:cs="Times New Roman"/>
          <w:lang w:val="kk-KZ"/>
        </w:rPr>
        <w:t>1.</w:t>
      </w:r>
      <w:r w:rsidRPr="00015884">
        <w:rPr>
          <w:rFonts w:ascii="Times New Roman" w:hAnsi="Times New Roman" w:cs="Times New Roman"/>
          <w:noProof/>
          <w:color w:val="000000"/>
          <w:lang w:val="kk-KZ"/>
        </w:rPr>
        <w:t xml:space="preserve">  Мансүров З.А., Колесников Б.Я. Химиядағы  физикалық  зерттеу   әдістері. Алматы, «Қазақ университеті» баспасы, </w:t>
      </w:r>
      <w:r w:rsidRPr="00015884">
        <w:rPr>
          <w:rFonts w:ascii="Times New Roman" w:hAnsi="Times New Roman" w:cs="Times New Roman"/>
          <w:noProof/>
          <w:color w:val="000000"/>
        </w:rPr>
        <w:t>2012 ж</w:t>
      </w:r>
      <w:r w:rsidRPr="00015884">
        <w:rPr>
          <w:rFonts w:ascii="Times New Roman" w:hAnsi="Times New Roman" w:cs="Times New Roman"/>
          <w:noProof/>
          <w:color w:val="000000"/>
          <w:lang w:val="kk-KZ"/>
        </w:rPr>
        <w:t>.</w:t>
      </w:r>
      <w:r w:rsidRPr="00015884">
        <w:rPr>
          <w:rFonts w:ascii="Times New Roman" w:hAnsi="Times New Roman" w:cs="Times New Roman"/>
          <w:noProof/>
          <w:color w:val="000000"/>
        </w:rPr>
        <w:t>.</w:t>
      </w:r>
    </w:p>
    <w:p w:rsidR="00015884" w:rsidRPr="00015884" w:rsidRDefault="00015884" w:rsidP="00015884">
      <w:pPr>
        <w:shd w:val="clear" w:color="auto" w:fill="FFFFFF"/>
        <w:adjustRightInd w:val="0"/>
        <w:spacing w:after="0"/>
        <w:jc w:val="both"/>
        <w:rPr>
          <w:rFonts w:ascii="Times New Roman" w:hAnsi="Times New Roman" w:cs="Times New Roman"/>
          <w:noProof/>
          <w:color w:val="000000"/>
          <w:lang w:val="kk-KZ"/>
        </w:rPr>
      </w:pPr>
      <w:r w:rsidRPr="00015884">
        <w:rPr>
          <w:rFonts w:ascii="Times New Roman" w:hAnsi="Times New Roman" w:cs="Times New Roman"/>
          <w:noProof/>
          <w:color w:val="000000"/>
          <w:lang w:val="kk-KZ"/>
        </w:rPr>
        <w:t>2. Пентин Ю.А., Вилков Л.В. Физические методы исследования в химии.М., Мир, 2006 г.</w:t>
      </w:r>
    </w:p>
    <w:p w:rsidR="00015884" w:rsidRPr="00015884" w:rsidRDefault="00015884" w:rsidP="005B73D8">
      <w:pPr>
        <w:pStyle w:val="a3"/>
        <w:ind w:firstLine="454"/>
        <w:rPr>
          <w:rFonts w:ascii="Times New Roman" w:hAnsi="Times New Roman"/>
          <w:sz w:val="22"/>
          <w:szCs w:val="22"/>
          <w:lang w:val="kk-KZ"/>
        </w:rPr>
      </w:pPr>
    </w:p>
    <w:sectPr w:rsidR="00015884" w:rsidRPr="00015884" w:rsidSect="0095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74C9"/>
    <w:rsid w:val="00015884"/>
    <w:rsid w:val="000A4C89"/>
    <w:rsid w:val="0018090B"/>
    <w:rsid w:val="003916F5"/>
    <w:rsid w:val="00490200"/>
    <w:rsid w:val="005B73D8"/>
    <w:rsid w:val="0062117F"/>
    <w:rsid w:val="008842D5"/>
    <w:rsid w:val="00955448"/>
    <w:rsid w:val="00B51819"/>
    <w:rsid w:val="00B57CC5"/>
    <w:rsid w:val="00BD21BE"/>
    <w:rsid w:val="00C14413"/>
    <w:rsid w:val="00DE74C9"/>
    <w:rsid w:val="00EB24AD"/>
    <w:rsid w:val="00FC01D1"/>
    <w:rsid w:val="00FF3A43"/>
    <w:rsid w:val="00FF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90B"/>
    <w:pPr>
      <w:spacing w:after="0" w:line="240" w:lineRule="auto"/>
      <w:jc w:val="both"/>
    </w:pPr>
    <w:rPr>
      <w:rFonts w:ascii="Times/Kazakh" w:eastAsia="Times New Roman" w:hAnsi="Times/Kazakh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18090B"/>
    <w:rPr>
      <w:rFonts w:ascii="Times/Kazakh" w:eastAsia="Times New Roman" w:hAnsi="Times/Kazakh" w:cs="Times New Roman"/>
      <w:sz w:val="28"/>
      <w:szCs w:val="20"/>
      <w:lang w:eastAsia="ko-KR"/>
    </w:rPr>
  </w:style>
  <w:style w:type="paragraph" w:styleId="HTML">
    <w:name w:val="HTML Preformatted"/>
    <w:basedOn w:val="a"/>
    <w:link w:val="HTML0"/>
    <w:uiPriority w:val="99"/>
    <w:unhideWhenUsed/>
    <w:rsid w:val="000A4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4C8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Турешова Гульмира</dc:creator>
  <cp:keywords/>
  <dc:description/>
  <cp:lastModifiedBy>1_USER</cp:lastModifiedBy>
  <cp:revision>9</cp:revision>
  <dcterms:created xsi:type="dcterms:W3CDTF">2017-12-26T07:31:00Z</dcterms:created>
  <dcterms:modified xsi:type="dcterms:W3CDTF">2020-01-19T08:02:00Z</dcterms:modified>
</cp:coreProperties>
</file>